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8A" w:rsidRPr="00E21D8A" w:rsidRDefault="00E21D8A" w:rsidP="00E21D8A">
      <w:pPr>
        <w:rPr>
          <w:rFonts w:ascii="Helvetica" w:hAnsi="Helvetica" w:cs="Helvetica"/>
          <w:b/>
          <w:color w:val="333333"/>
          <w:sz w:val="21"/>
          <w:szCs w:val="21"/>
          <w:lang w:val="en"/>
        </w:rPr>
      </w:pPr>
      <w:r w:rsidRPr="00E21D8A">
        <w:rPr>
          <w:rFonts w:ascii="Helvetica" w:hAnsi="Helvetica" w:cs="Helvetica"/>
          <w:b/>
          <w:color w:val="333333"/>
          <w:sz w:val="21"/>
          <w:szCs w:val="21"/>
          <w:lang w:val="en"/>
        </w:rPr>
        <w:t xml:space="preserve">Online book suggestion for </w:t>
      </w:r>
      <w:r w:rsidR="00E40177">
        <w:rPr>
          <w:rFonts w:ascii="Helvetica" w:hAnsi="Helvetica" w:cs="Helvetica"/>
          <w:b/>
          <w:color w:val="333333"/>
          <w:sz w:val="21"/>
          <w:szCs w:val="21"/>
          <w:lang w:val="en"/>
        </w:rPr>
        <w:t>a</w:t>
      </w:r>
      <w:r w:rsidRPr="00E21D8A">
        <w:rPr>
          <w:rFonts w:ascii="Helvetica" w:hAnsi="Helvetica" w:cs="Helvetica"/>
          <w:b/>
          <w:color w:val="333333"/>
          <w:sz w:val="21"/>
          <w:szCs w:val="21"/>
          <w:lang w:val="en"/>
        </w:rPr>
        <w:t xml:space="preserve"> Strategic Plan</w:t>
      </w:r>
    </w:p>
    <w:p w:rsidR="00E21D8A" w:rsidRDefault="00E21D8A" w:rsidP="00E21D8A">
      <w:pPr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E21D8A" w:rsidRDefault="00E21D8A" w:rsidP="00E21D8A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3-year strategic plan </w:t>
      </w:r>
    </w:p>
    <w:p w:rsidR="00E21D8A" w:rsidRDefault="00E40177" w:rsidP="00E21D8A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P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lan involves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(1)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S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tating a strategic vision for the company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>(mission, values, guiding principles, ethics)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(2)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E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stablishing objectives for EPS, ROE, credit rating, stock price appreciation , and image rating each of the next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>few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 years,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(3)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D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eclaring what strategy the company will employ,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lang w:val="en"/>
        </w:rPr>
        <w:t>(4) Pr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esenting data showing that the chosen strategy is either currently on track or will require substantial internal changes, and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(5)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P</w:t>
      </w:r>
      <w:bookmarkStart w:id="0" w:name="_GoBack"/>
      <w:bookmarkEnd w:id="0"/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reparing a projected income statement that lays out expected unit sales, revenues, costs, and profits for each of the four geographic regions and for the company as a whole for each of the next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few </w:t>
      </w:r>
      <w:r w:rsidR="00E21D8A">
        <w:rPr>
          <w:rFonts w:ascii="Helvetica" w:hAnsi="Helvetica" w:cs="Helvetica"/>
          <w:color w:val="333333"/>
          <w:sz w:val="21"/>
          <w:szCs w:val="21"/>
          <w:lang w:val="en"/>
        </w:rPr>
        <w:t xml:space="preserve">years. </w:t>
      </w:r>
    </w:p>
    <w:p w:rsidR="00E21D8A" w:rsidRDefault="00E21D8A" w:rsidP="00E21D8A">
      <w:pPr>
        <w:rPr>
          <w:rFonts w:ascii="Helvetica" w:hAnsi="Helvetica" w:cs="Helvetica"/>
          <w:color w:val="333333"/>
          <w:sz w:val="21"/>
          <w:szCs w:val="21"/>
          <w:lang w:val="en"/>
        </w:rPr>
      </w:pPr>
    </w:p>
    <w:sectPr w:rsidR="00E2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A"/>
    <w:rsid w:val="00007946"/>
    <w:rsid w:val="00D36C87"/>
    <w:rsid w:val="00E21D8A"/>
    <w:rsid w:val="00E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97265-3BC9-4182-9A9A-2FCEBA1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Luis</dc:creator>
  <cp:keywords/>
  <dc:description/>
  <cp:lastModifiedBy>Ortiz, Luis</cp:lastModifiedBy>
  <cp:revision>2</cp:revision>
  <dcterms:created xsi:type="dcterms:W3CDTF">2017-02-10T17:04:00Z</dcterms:created>
  <dcterms:modified xsi:type="dcterms:W3CDTF">2017-02-10T17:09:00Z</dcterms:modified>
</cp:coreProperties>
</file>